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27A" w:rsidRDefault="0065027A" w:rsidP="0065027A">
      <w:pPr>
        <w:spacing w:after="0" w:line="240" w:lineRule="auto"/>
      </w:pPr>
    </w:p>
    <w:p w:rsidR="0065027A" w:rsidRDefault="0065027A" w:rsidP="0065027A"/>
    <w:p w:rsidR="0065027A" w:rsidRDefault="0065027A" w:rsidP="0065027A">
      <w:r>
        <w:t xml:space="preserve">TO: </w:t>
      </w:r>
      <w:r>
        <w:t xml:space="preserve"> </w:t>
      </w:r>
      <w:hyperlink r:id="rId4" w:history="1">
        <w:r w:rsidRPr="00904210">
          <w:rPr>
            <w:rStyle w:val="Hyperlink"/>
          </w:rPr>
          <w:t>sbcc@des.wa.gov</w:t>
        </w:r>
      </w:hyperlink>
      <w:r>
        <w:t xml:space="preserve">; </w:t>
      </w:r>
      <w:hyperlink r:id="rId5" w:history="1">
        <w:r w:rsidRPr="00904210">
          <w:rPr>
            <w:rStyle w:val="Hyperlink"/>
          </w:rPr>
          <w:t>stoyan.bumbalov@des.wa.gov</w:t>
        </w:r>
      </w:hyperlink>
      <w:r>
        <w:t xml:space="preserve"> </w:t>
      </w:r>
    </w:p>
    <w:p w:rsidR="0065027A" w:rsidRDefault="0065027A" w:rsidP="0065027A">
      <w:r>
        <w:t>SUBJECT: Opposing energy source limits (</w:t>
      </w:r>
      <w:r>
        <w:t>21-GP1-103, 21-GP1-136 and 21-GP1-179</w:t>
      </w:r>
      <w:r>
        <w:t>)</w:t>
      </w:r>
    </w:p>
    <w:p w:rsidR="0065027A" w:rsidRDefault="0065027A" w:rsidP="0065027A">
      <w:r>
        <w:t>Members of the Washington State Building Codes Council:</w:t>
      </w:r>
    </w:p>
    <w:p w:rsidR="0065027A" w:rsidRDefault="0065027A" w:rsidP="0065027A">
      <w:r>
        <w:t>I am writing in opposition to commercial energy code proposals 21-GP1-103, 21-GP1-136 and 21-GP1-179. These proposals will limit my ability to choose the energy source that best meets our commercial counterparts’ needs, will increase their costs (and therefore trickle-down to all consumers and tenants of multi-family housing) and will force the state to rely entirely upon the electric system, which cannot meet the demand for energy in this state alone. More imp</w:t>
      </w:r>
      <w:bookmarkStart w:id="0" w:name="_GoBack"/>
      <w:bookmarkEnd w:id="0"/>
      <w:r>
        <w:t>ortantly, these three proposals will have almost no impact on the state’s emissions, which is the fundamental rationale behind them.</w:t>
      </w:r>
    </w:p>
    <w:p w:rsidR="0065027A" w:rsidRDefault="0065027A" w:rsidP="0065027A">
      <w:r>
        <w:t xml:space="preserve">Concurrently, </w:t>
      </w:r>
      <w:r w:rsidRPr="005A69AC">
        <w:t xml:space="preserve">it is not the State Building Code Council’s </w:t>
      </w:r>
      <w:r>
        <w:t>responsibility</w:t>
      </w:r>
      <w:r w:rsidRPr="005A69AC">
        <w:t xml:space="preserve"> to ban natural gas o</w:t>
      </w:r>
      <w:r>
        <w:t>n the basis of</w:t>
      </w:r>
      <w:r w:rsidRPr="005A69AC">
        <w:t xml:space="preserve"> reduc</w:t>
      </w:r>
      <w:r>
        <w:t>ing</w:t>
      </w:r>
      <w:r w:rsidRPr="005A69AC">
        <w:t xml:space="preserve"> greenhouse gas emissions. There is no legislative directive to do so</w:t>
      </w:r>
      <w:r>
        <w:t xml:space="preserve"> as</w:t>
      </w:r>
      <w:r w:rsidRPr="005A69AC">
        <w:t xml:space="preserve"> HB 1084 was not passed last session. Adopting code that would effectively phase out an entire industry that produces 15% of the electricity consumed in the state would be a</w:t>
      </w:r>
      <w:r>
        <w:t xml:space="preserve">n </w:t>
      </w:r>
      <w:r w:rsidRPr="005A69AC">
        <w:t xml:space="preserve">overstep of </w:t>
      </w:r>
      <w:r>
        <w:t xml:space="preserve">the SBCC’s </w:t>
      </w:r>
      <w:r w:rsidRPr="005A69AC">
        <w:t xml:space="preserve">authority. </w:t>
      </w:r>
    </w:p>
    <w:p w:rsidR="0065027A" w:rsidRDefault="0065027A" w:rsidP="0065027A">
      <w:r>
        <w:t xml:space="preserve">Lastly, it’s been brought to my attention that there is a pending lawsuit regarding the illegal appointment of two council members. With that in mind, I would urge the SBCC not meet or vote on any important proposals until a resolution has been reached. </w:t>
      </w:r>
    </w:p>
    <w:p w:rsidR="0065027A" w:rsidRDefault="0065027A" w:rsidP="0065027A">
      <w:r>
        <w:t>Thank you for your consideration</w:t>
      </w:r>
      <w:r>
        <w:t xml:space="preserve">. </w:t>
      </w:r>
    </w:p>
    <w:p w:rsidR="00F61AC6" w:rsidRDefault="00F61AC6"/>
    <w:sectPr w:rsidR="00F61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7A"/>
    <w:rsid w:val="0065027A"/>
    <w:rsid w:val="00F6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A6945"/>
  <w15:chartTrackingRefBased/>
  <w15:docId w15:val="{FCA6AE96-0DD9-4C2B-900D-85C9090F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2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oyan.bumbalov@des.wa.gov" TargetMode="External"/><Relationship Id="rId4" Type="http://schemas.openxmlformats.org/officeDocument/2006/relationships/hyperlink" Target="mailto:sbcc@de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Building Industries Association of Washington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Guthrie</dc:creator>
  <cp:keywords/>
  <dc:description/>
  <cp:lastModifiedBy>Janelle Guthrie</cp:lastModifiedBy>
  <cp:revision>1</cp:revision>
  <dcterms:created xsi:type="dcterms:W3CDTF">2021-09-13T20:40:00Z</dcterms:created>
  <dcterms:modified xsi:type="dcterms:W3CDTF">2021-09-13T20:43:00Z</dcterms:modified>
</cp:coreProperties>
</file>